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8280"/>
      </w:tblGrid>
      <w:tr w:rsidR="008473D1" w14:paraId="0E5FF5DE" w14:textId="77777777" w:rsidTr="008473D1">
        <w:tc>
          <w:tcPr>
            <w:tcW w:w="1908" w:type="dxa"/>
            <w:hideMark/>
          </w:tcPr>
          <w:p w14:paraId="2325A058" w14:textId="77777777" w:rsidR="008473D1" w:rsidRDefault="008473D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MAbs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80" w:type="dxa"/>
            <w:hideMark/>
          </w:tcPr>
          <w:p w14:paraId="75851ABF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His17</w:t>
            </w:r>
          </w:p>
        </w:tc>
      </w:tr>
      <w:tr w:rsidR="008473D1" w14:paraId="693B0A6A" w14:textId="77777777" w:rsidTr="008473D1">
        <w:tc>
          <w:tcPr>
            <w:tcW w:w="1908" w:type="dxa"/>
            <w:hideMark/>
          </w:tcPr>
          <w:p w14:paraId="12680F75" w14:textId="77777777" w:rsidR="008473D1" w:rsidRDefault="008473D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isotypes:</w:t>
            </w:r>
          </w:p>
        </w:tc>
        <w:tc>
          <w:tcPr>
            <w:tcW w:w="8280" w:type="dxa"/>
            <w:hideMark/>
          </w:tcPr>
          <w:p w14:paraId="3D25ABC2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IgG1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His17</w:t>
            </w:r>
          </w:p>
        </w:tc>
      </w:tr>
      <w:tr w:rsidR="008473D1" w14:paraId="7D5AF9BF" w14:textId="77777777" w:rsidTr="008473D1">
        <w:tc>
          <w:tcPr>
            <w:tcW w:w="1908" w:type="dxa"/>
            <w:hideMark/>
          </w:tcPr>
          <w:p w14:paraId="190B75A7" w14:textId="77777777" w:rsidR="008473D1" w:rsidRDefault="008473D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Applications:</w:t>
            </w:r>
          </w:p>
        </w:tc>
        <w:tc>
          <w:tcPr>
            <w:tcW w:w="8280" w:type="dxa"/>
            <w:hideMark/>
          </w:tcPr>
          <w:p w14:paraId="67AD45C8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Detection of His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-Tag in ELISA, Western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blotting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immunoprecipitation.</w:t>
            </w:r>
          </w:p>
        </w:tc>
      </w:tr>
      <w:tr w:rsidR="008473D1" w14:paraId="13E7D12D" w14:textId="77777777" w:rsidTr="008473D1">
        <w:tc>
          <w:tcPr>
            <w:tcW w:w="1908" w:type="dxa"/>
            <w:hideMark/>
          </w:tcPr>
          <w:p w14:paraId="262C0A67" w14:textId="77777777" w:rsidR="008473D1" w:rsidRDefault="008473D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Purification:</w:t>
            </w:r>
          </w:p>
        </w:tc>
        <w:tc>
          <w:tcPr>
            <w:tcW w:w="8280" w:type="dxa"/>
            <w:hideMark/>
          </w:tcPr>
          <w:p w14:paraId="0297C832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Protein G chromatography</w:t>
            </w:r>
          </w:p>
        </w:tc>
      </w:tr>
      <w:tr w:rsidR="008473D1" w14:paraId="7CABAD2F" w14:textId="77777777" w:rsidTr="008473D1">
        <w:tc>
          <w:tcPr>
            <w:tcW w:w="1908" w:type="dxa"/>
            <w:hideMark/>
          </w:tcPr>
          <w:p w14:paraId="3F5068DE" w14:textId="77777777" w:rsidR="008473D1" w:rsidRDefault="008473D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Presentation:</w:t>
            </w:r>
          </w:p>
        </w:tc>
        <w:tc>
          <w:tcPr>
            <w:tcW w:w="8280" w:type="dxa"/>
            <w:hideMark/>
          </w:tcPr>
          <w:p w14:paraId="0AD3DC00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PBS, pH 7.4, 0.09 %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azide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(NaN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de-DE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</w:tr>
      <w:tr w:rsidR="008473D1" w14:paraId="5F3CDDF5" w14:textId="77777777" w:rsidTr="008473D1">
        <w:tc>
          <w:tcPr>
            <w:tcW w:w="1908" w:type="dxa"/>
            <w:hideMark/>
          </w:tcPr>
          <w:p w14:paraId="611FE553" w14:textId="77777777" w:rsidR="008473D1" w:rsidRDefault="008473D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Storage:</w:t>
            </w:r>
          </w:p>
        </w:tc>
        <w:tc>
          <w:tcPr>
            <w:tcW w:w="8280" w:type="dxa"/>
            <w:hideMark/>
          </w:tcPr>
          <w:p w14:paraId="1FAD87BB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 °C (+2 … +8 °C allowed)</w:t>
            </w:r>
          </w:p>
        </w:tc>
      </w:tr>
      <w:tr w:rsidR="008473D1" w14:paraId="41D5C853" w14:textId="77777777" w:rsidTr="008473D1">
        <w:tc>
          <w:tcPr>
            <w:tcW w:w="1908" w:type="dxa"/>
            <w:hideMark/>
          </w:tcPr>
          <w:p w14:paraId="3D1BF5B7" w14:textId="77777777" w:rsidR="008473D1" w:rsidRDefault="008473D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safety note:</w:t>
            </w:r>
          </w:p>
        </w:tc>
        <w:tc>
          <w:tcPr>
            <w:tcW w:w="8280" w:type="dxa"/>
            <w:hideMark/>
          </w:tcPr>
          <w:p w14:paraId="74AE5507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product is sold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research or further manufacturing use only</w:t>
            </w:r>
            <w:r>
              <w:rPr>
                <w:rFonts w:ascii="Arial" w:hAnsi="Arial" w:cs="Arial"/>
                <w:sz w:val="18"/>
                <w:szCs w:val="18"/>
              </w:rPr>
              <w:t xml:space="preserve">. Standard Laboratory Practices should be followed when handling this material. </w:t>
            </w:r>
          </w:p>
          <w:p w14:paraId="5F00EECB" w14:textId="77777777" w:rsidR="008473D1" w:rsidRDefault="008473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contains sodium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 a preservative. Although the amount of sodium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very small appropriate care must be taken when handling this product.</w:t>
            </w:r>
          </w:p>
        </w:tc>
      </w:tr>
    </w:tbl>
    <w:p w14:paraId="4172E52E" w14:textId="77777777" w:rsidR="008473D1" w:rsidRDefault="008473D1" w:rsidP="008473D1">
      <w:pPr>
        <w:pStyle w:val="Header"/>
        <w:tabs>
          <w:tab w:val="left" w:pos="720"/>
        </w:tabs>
        <w:rPr>
          <w:sz w:val="16"/>
        </w:rPr>
      </w:pPr>
    </w:p>
    <w:p w14:paraId="0D0E75F7" w14:textId="19F03186" w:rsidR="00012824" w:rsidRPr="008473D1" w:rsidRDefault="00012824" w:rsidP="008473D1"/>
    <w:sectPr w:rsidR="00012824" w:rsidRPr="008473D1">
      <w:headerReference w:type="default" r:id="rId9"/>
      <w:footerReference w:type="default" r:id="rId10"/>
      <w:pgSz w:w="11906" w:h="16838" w:code="9"/>
      <w:pgMar w:top="3402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5307" w14:textId="77777777" w:rsidR="00391308" w:rsidRDefault="00391308">
      <w:r>
        <w:separator/>
      </w:r>
    </w:p>
  </w:endnote>
  <w:endnote w:type="continuationSeparator" w:id="0">
    <w:p w14:paraId="404B66EE" w14:textId="77777777" w:rsidR="00391308" w:rsidRDefault="0039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5172" w14:textId="70595307" w:rsidR="00D93BA4" w:rsidRDefault="004D0477" w:rsidP="00933196">
    <w:pPr>
      <w:tabs>
        <w:tab w:val="left" w:pos="0"/>
        <w:tab w:val="center" w:pos="5040"/>
        <w:tab w:val="right" w:pos="10204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DD338C4" wp14:editId="28B841B5">
          <wp:simplePos x="0" y="0"/>
          <wp:positionH relativeFrom="column">
            <wp:posOffset>-207550</wp:posOffset>
          </wp:positionH>
          <wp:positionV relativeFrom="paragraph">
            <wp:posOffset>-376555</wp:posOffset>
          </wp:positionV>
          <wp:extent cx="6988954" cy="721612"/>
          <wp:effectExtent l="0" t="0" r="0" b="2540"/>
          <wp:wrapNone/>
          <wp:docPr id="134715711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157118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54" cy="72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2D5E" w14:textId="77777777" w:rsidR="00391308" w:rsidRDefault="00391308">
      <w:r>
        <w:separator/>
      </w:r>
    </w:p>
  </w:footnote>
  <w:footnote w:type="continuationSeparator" w:id="0">
    <w:p w14:paraId="655DA361" w14:textId="77777777" w:rsidR="00391308" w:rsidRDefault="0039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C715" w14:textId="3E3DA022" w:rsidR="00D93BA4" w:rsidRDefault="004D04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351BA1" wp14:editId="1B88FF7C">
          <wp:simplePos x="0" y="0"/>
          <wp:positionH relativeFrom="column">
            <wp:posOffset>-561650</wp:posOffset>
          </wp:positionH>
          <wp:positionV relativeFrom="paragraph">
            <wp:posOffset>-242880</wp:posOffset>
          </wp:positionV>
          <wp:extent cx="7620130" cy="1098883"/>
          <wp:effectExtent l="0" t="0" r="0" b="0"/>
          <wp:wrapNone/>
          <wp:docPr id="90031199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311992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130" cy="109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23988" w14:textId="77777777" w:rsidR="00D93BA4" w:rsidRDefault="00D93BA4">
    <w:pPr>
      <w:pStyle w:val="Header"/>
    </w:pPr>
  </w:p>
  <w:p w14:paraId="06360C7F" w14:textId="77777777" w:rsidR="00D93BA4" w:rsidRDefault="00D93BA4">
    <w:pPr>
      <w:pStyle w:val="Header"/>
    </w:pPr>
  </w:p>
  <w:p w14:paraId="04D4B4FF" w14:textId="3A0EB660" w:rsidR="00D93BA4" w:rsidRDefault="007A60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E7276" wp14:editId="52D66380">
              <wp:simplePos x="0" y="0"/>
              <wp:positionH relativeFrom="margin">
                <wp:align>right</wp:align>
              </wp:positionH>
              <wp:positionV relativeFrom="paragraph">
                <wp:posOffset>205105</wp:posOffset>
              </wp:positionV>
              <wp:extent cx="6553200" cy="762000"/>
              <wp:effectExtent l="0" t="0" r="0" b="0"/>
              <wp:wrapNone/>
              <wp:docPr id="1392452519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1895"/>
                            <w:gridCol w:w="8062"/>
                          </w:tblGrid>
                          <w:tr w:rsidR="007D1E27" w14:paraId="639690D4" w14:textId="77777777" w:rsidTr="00D02E03">
                            <w:tc>
                              <w:tcPr>
                                <w:tcW w:w="1895" w:type="dxa"/>
                              </w:tcPr>
                              <w:p w14:paraId="49661111" w14:textId="77777777" w:rsidR="007D1E27" w:rsidRDefault="007D1E27" w:rsidP="007D1E27">
                                <w:pPr>
                                  <w:spacing w:before="120" w:after="120"/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>Catalogue #:</w:t>
                                </w:r>
                              </w:p>
                            </w:tc>
                            <w:tc>
                              <w:tcPr>
                                <w:tcW w:w="8062" w:type="dxa"/>
                              </w:tcPr>
                              <w:p w14:paraId="6BA993C3" w14:textId="5319B583" w:rsidR="007D1E27" w:rsidRDefault="008473D1" w:rsidP="007D1E27">
                                <w:pPr>
                                  <w:spacing w:before="120"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8473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5H1</w:t>
                                </w:r>
                              </w:p>
                            </w:tc>
                          </w:tr>
                          <w:tr w:rsidR="00D02E03" w14:paraId="44B45AA7" w14:textId="77777777" w:rsidTr="00D02E03">
                            <w:tc>
                              <w:tcPr>
                                <w:tcW w:w="189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223F11EC" w14:textId="77777777" w:rsidR="00D02E03" w:rsidRDefault="00D02E03" w:rsidP="00D02E03">
                                <w:pPr>
                                  <w:spacing w:before="120" w:after="120"/>
                                  <w:ind w:right="-108"/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>Product name:</w:t>
                                </w:r>
                              </w:p>
                            </w:tc>
                            <w:tc>
                              <w:tcPr>
                                <w:tcW w:w="806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C867F20" w14:textId="77777777" w:rsidR="008473D1" w:rsidRDefault="008473D1" w:rsidP="008473D1">
                                <w:pPr>
                                  <w:spacing w:before="120"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Monoclonal mouse anti-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His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-Tag</w:t>
                                </w:r>
                              </w:p>
                              <w:p w14:paraId="689F5CB4" w14:textId="0C2DDDEA" w:rsidR="00D02E03" w:rsidRDefault="00D02E03" w:rsidP="00D02E03">
                                <w:pPr>
                                  <w:spacing w:before="120"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107AFDAB" w14:textId="77777777" w:rsidR="004D0477" w:rsidRDefault="004D04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E7276"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6" type="#_x0000_t202" style="position:absolute;margin-left:464.8pt;margin-top:16.15pt;width:516pt;height:6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" filled="f" stroked="f" strokeweight=".5pt">
              <v:textbox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1895"/>
                      <w:gridCol w:w="8062"/>
                    </w:tblGrid>
                    <w:tr w:rsidR="007D1E27" w14:paraId="639690D4" w14:textId="77777777" w:rsidTr="00D02E03">
                      <w:tc>
                        <w:tcPr>
                          <w:tcW w:w="1895" w:type="dxa"/>
                        </w:tcPr>
                        <w:p w14:paraId="49661111" w14:textId="77777777" w:rsidR="007D1E27" w:rsidRDefault="007D1E27" w:rsidP="007D1E27">
                          <w:pPr>
                            <w:spacing w:before="120" w:after="120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Catalogue #:</w:t>
                          </w:r>
                        </w:p>
                      </w:tc>
                      <w:tc>
                        <w:tcPr>
                          <w:tcW w:w="8062" w:type="dxa"/>
                        </w:tcPr>
                        <w:p w14:paraId="6BA993C3" w14:textId="5319B583" w:rsidR="007D1E27" w:rsidRDefault="008473D1" w:rsidP="007D1E27">
                          <w:pPr>
                            <w:spacing w:before="120" w:after="12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r w:rsidRPr="008473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5H1</w:t>
                          </w:r>
                        </w:p>
                      </w:tc>
                    </w:tr>
                    <w:tr w:rsidR="00D02E03" w14:paraId="44B45AA7" w14:textId="77777777" w:rsidTr="00D02E03">
                      <w:tc>
                        <w:tcPr>
                          <w:tcW w:w="1895" w:type="dxa"/>
                          <w:tcBorders>
                            <w:bottom w:val="single" w:sz="4" w:space="0" w:color="auto"/>
                          </w:tcBorders>
                        </w:tcPr>
                        <w:p w14:paraId="223F11EC" w14:textId="77777777" w:rsidR="00D02E03" w:rsidRDefault="00D02E03" w:rsidP="00D02E03">
                          <w:pPr>
                            <w:spacing w:before="120" w:after="120"/>
                            <w:ind w:right="-108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Product name:</w:t>
                          </w:r>
                        </w:p>
                      </w:tc>
                      <w:tc>
                        <w:tcPr>
                          <w:tcW w:w="8062" w:type="dxa"/>
                          <w:tcBorders>
                            <w:bottom w:val="single" w:sz="4" w:space="0" w:color="auto"/>
                          </w:tcBorders>
                        </w:tcPr>
                        <w:p w14:paraId="7C867F20" w14:textId="77777777" w:rsidR="008473D1" w:rsidRDefault="008473D1" w:rsidP="008473D1">
                          <w:pPr>
                            <w:spacing w:before="120" w:after="12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Monoclonal mouse anti-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His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-Tag</w:t>
                          </w:r>
                        </w:p>
                        <w:p w14:paraId="689F5CB4" w14:textId="0C2DDDEA" w:rsidR="00D02E03" w:rsidRDefault="00D02E03" w:rsidP="00D02E03">
                          <w:pPr>
                            <w:spacing w:before="120" w:after="12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107AFDAB" w14:textId="77777777" w:rsidR="004D0477" w:rsidRDefault="004D0477"/>
                </w:txbxContent>
              </v:textbox>
              <w10:wrap anchorx="margin"/>
            </v:shape>
          </w:pict>
        </mc:Fallback>
      </mc:AlternateContent>
    </w:r>
    <w:r w:rsidR="004D047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ADB95" wp14:editId="1558891E">
              <wp:simplePos x="0" y="0"/>
              <wp:positionH relativeFrom="column">
                <wp:posOffset>-274572</wp:posOffset>
              </wp:positionH>
              <wp:positionV relativeFrom="paragraph">
                <wp:posOffset>1064836</wp:posOffset>
              </wp:positionV>
              <wp:extent cx="7054215" cy="0"/>
              <wp:effectExtent l="0" t="12700" r="19685" b="12700"/>
              <wp:wrapNone/>
              <wp:docPr id="1684486187" name="Suora yhdysviiv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60BE9C" id="Suora yhdysviiva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3.85pt" to="533.8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" strokecolor="#036" strokeweight="1.5pt">
              <v:stroke joinstyle="miter"/>
            </v:line>
          </w:pict>
        </mc:Fallback>
      </mc:AlternateContent>
    </w:r>
    <w:r w:rsidR="004D0477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DA6A23E" wp14:editId="18969EB6">
              <wp:simplePos x="0" y="0"/>
              <wp:positionH relativeFrom="column">
                <wp:posOffset>-274571</wp:posOffset>
              </wp:positionH>
              <wp:positionV relativeFrom="paragraph">
                <wp:posOffset>108526</wp:posOffset>
              </wp:positionV>
              <wp:extent cx="7054215" cy="956930"/>
              <wp:effectExtent l="0" t="0" r="0" b="0"/>
              <wp:wrapNone/>
              <wp:docPr id="1874070096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4215" cy="956930"/>
                      </a:xfrm>
                      <a:prstGeom prst="rect">
                        <a:avLst/>
                      </a:prstGeom>
                      <a:solidFill>
                        <a:schemeClr val="bg1">
                          <a:alpha val="60392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5DC93" id="Suorakulmio 4" o:spid="_x0000_s1026" style="position:absolute;margin-left:-21.6pt;margin-top:8.55pt;width:555.45pt;height:75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" fillcolor="white [3212]" stroked="f" strokeweight="1pt">
              <v:fill opacity="3957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AF"/>
    <w:rsid w:val="00012824"/>
    <w:rsid w:val="00046923"/>
    <w:rsid w:val="00056447"/>
    <w:rsid w:val="000760E8"/>
    <w:rsid w:val="00094D1D"/>
    <w:rsid w:val="000C3A2E"/>
    <w:rsid w:val="000C49AF"/>
    <w:rsid w:val="000D39DA"/>
    <w:rsid w:val="000E4C43"/>
    <w:rsid w:val="000E6C28"/>
    <w:rsid w:val="000F276A"/>
    <w:rsid w:val="00104CBF"/>
    <w:rsid w:val="0010669F"/>
    <w:rsid w:val="00125E97"/>
    <w:rsid w:val="00137028"/>
    <w:rsid w:val="001E4B3B"/>
    <w:rsid w:val="001F37F2"/>
    <w:rsid w:val="002065D3"/>
    <w:rsid w:val="00233146"/>
    <w:rsid w:val="00256EE3"/>
    <w:rsid w:val="00265364"/>
    <w:rsid w:val="002B59DF"/>
    <w:rsid w:val="002C5951"/>
    <w:rsid w:val="002C71AB"/>
    <w:rsid w:val="00303FB1"/>
    <w:rsid w:val="00317143"/>
    <w:rsid w:val="00363F81"/>
    <w:rsid w:val="00387F50"/>
    <w:rsid w:val="00391308"/>
    <w:rsid w:val="003A0CF8"/>
    <w:rsid w:val="003F6D68"/>
    <w:rsid w:val="00461D19"/>
    <w:rsid w:val="004B33B2"/>
    <w:rsid w:val="004C4AB1"/>
    <w:rsid w:val="004D0477"/>
    <w:rsid w:val="004D1AE8"/>
    <w:rsid w:val="00515287"/>
    <w:rsid w:val="0052300D"/>
    <w:rsid w:val="005272D6"/>
    <w:rsid w:val="005669CE"/>
    <w:rsid w:val="005D1B6C"/>
    <w:rsid w:val="005F2B25"/>
    <w:rsid w:val="00621533"/>
    <w:rsid w:val="006416C4"/>
    <w:rsid w:val="00685FED"/>
    <w:rsid w:val="006924FB"/>
    <w:rsid w:val="00693777"/>
    <w:rsid w:val="006F1545"/>
    <w:rsid w:val="0071627F"/>
    <w:rsid w:val="00717062"/>
    <w:rsid w:val="00747994"/>
    <w:rsid w:val="00763BB5"/>
    <w:rsid w:val="00765B87"/>
    <w:rsid w:val="00782B25"/>
    <w:rsid w:val="007A601E"/>
    <w:rsid w:val="007A75D5"/>
    <w:rsid w:val="007B44F7"/>
    <w:rsid w:val="007C7DCF"/>
    <w:rsid w:val="007D1E27"/>
    <w:rsid w:val="007E0046"/>
    <w:rsid w:val="008473D1"/>
    <w:rsid w:val="008B1F7B"/>
    <w:rsid w:val="008F034D"/>
    <w:rsid w:val="008F74A4"/>
    <w:rsid w:val="00933196"/>
    <w:rsid w:val="00951726"/>
    <w:rsid w:val="00954923"/>
    <w:rsid w:val="00972719"/>
    <w:rsid w:val="009753D6"/>
    <w:rsid w:val="009A1B48"/>
    <w:rsid w:val="009A2E6C"/>
    <w:rsid w:val="009A442C"/>
    <w:rsid w:val="009C5219"/>
    <w:rsid w:val="00A40E7F"/>
    <w:rsid w:val="00AA35C8"/>
    <w:rsid w:val="00B31434"/>
    <w:rsid w:val="00B35C18"/>
    <w:rsid w:val="00B418B1"/>
    <w:rsid w:val="00B53A83"/>
    <w:rsid w:val="00B65BEC"/>
    <w:rsid w:val="00B8388E"/>
    <w:rsid w:val="00B92F9E"/>
    <w:rsid w:val="00BC32F4"/>
    <w:rsid w:val="00BE3E2E"/>
    <w:rsid w:val="00BE62A0"/>
    <w:rsid w:val="00BE7B77"/>
    <w:rsid w:val="00BF1CEF"/>
    <w:rsid w:val="00C1259B"/>
    <w:rsid w:val="00C50782"/>
    <w:rsid w:val="00C702F3"/>
    <w:rsid w:val="00C77B31"/>
    <w:rsid w:val="00D02E03"/>
    <w:rsid w:val="00D411ED"/>
    <w:rsid w:val="00D93BA4"/>
    <w:rsid w:val="00DA46CE"/>
    <w:rsid w:val="00DB5DE8"/>
    <w:rsid w:val="00DB69CE"/>
    <w:rsid w:val="00E2079F"/>
    <w:rsid w:val="00E41F06"/>
    <w:rsid w:val="00E803B9"/>
    <w:rsid w:val="00E87093"/>
    <w:rsid w:val="00EF0F8C"/>
    <w:rsid w:val="00EF7E6A"/>
    <w:rsid w:val="00F004C0"/>
    <w:rsid w:val="00F078C8"/>
    <w:rsid w:val="00F13CDF"/>
    <w:rsid w:val="00F35A94"/>
    <w:rsid w:val="00F375E9"/>
    <w:rsid w:val="00F37AEA"/>
    <w:rsid w:val="00F636F9"/>
    <w:rsid w:val="00FA0DF4"/>
    <w:rsid w:val="00FC1A3A"/>
    <w:rsid w:val="00FE2C22"/>
    <w:rsid w:val="00FF1EAD"/>
    <w:rsid w:val="00FF3B13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ADDE7"/>
  <w15:chartTrackingRefBased/>
  <w15:docId w15:val="{E9A555BE-4BCC-F440-AAF4-59FDDF7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both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color w:val="FF0000"/>
      <w:w w:val="130"/>
      <w:sz w:val="36"/>
      <w:lang w:val="fi-FI" w:eastAsia="fi-FI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2C5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951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A40E7F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  <w:lang w:val="en-GB" w:eastAsia="en-GB"/>
    </w:rPr>
  </w:style>
  <w:style w:type="paragraph" w:customStyle="1" w:styleId="Pa14">
    <w:name w:val="Pa14"/>
    <w:basedOn w:val="Default"/>
    <w:next w:val="Default"/>
    <w:uiPriority w:val="99"/>
    <w:rsid w:val="00A40E7F"/>
    <w:pPr>
      <w:spacing w:line="15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40E7F"/>
    <w:rPr>
      <w:rFonts w:cs="Gotham"/>
      <w:color w:val="000000"/>
      <w:sz w:val="16"/>
      <w:szCs w:val="16"/>
    </w:rPr>
  </w:style>
  <w:style w:type="character" w:styleId="CommentReference">
    <w:name w:val="annotation reference"/>
    <w:rsid w:val="00046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923"/>
    <w:rPr>
      <w:sz w:val="20"/>
      <w:szCs w:val="20"/>
    </w:rPr>
  </w:style>
  <w:style w:type="character" w:customStyle="1" w:styleId="CommentTextChar">
    <w:name w:val="Comment Text Char"/>
    <w:link w:val="CommentText"/>
    <w:rsid w:val="0004692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6923"/>
    <w:rPr>
      <w:b/>
      <w:bCs/>
    </w:rPr>
  </w:style>
  <w:style w:type="character" w:customStyle="1" w:styleId="CommentSubjectChar">
    <w:name w:val="Comment Subject Char"/>
    <w:link w:val="CommentSubject"/>
    <w:rsid w:val="00046923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D39DA"/>
    <w:rPr>
      <w:sz w:val="24"/>
      <w:szCs w:val="24"/>
      <w:lang w:val="en-GB" w:eastAsia="en-US"/>
    </w:rPr>
  </w:style>
  <w:style w:type="paragraph" w:styleId="NormalWeb">
    <w:name w:val="Normal (Web)"/>
    <w:basedOn w:val="Normal"/>
    <w:unhideWhenUsed/>
    <w:rsid w:val="007D1E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ina\Desktop\DATA%20SHEET%20TEMPLATE%20for%20MAbs%20with%20pre-inf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A5BD71D80847B9450CFBD963ED59" ma:contentTypeVersion="14" ma:contentTypeDescription="Create a new document." ma:contentTypeScope="" ma:versionID="af9bab86ef870db68c1ac7b742bdb44a">
  <xsd:schema xmlns:xsd="http://www.w3.org/2001/XMLSchema" xmlns:xs="http://www.w3.org/2001/XMLSchema" xmlns:p="http://schemas.microsoft.com/office/2006/metadata/properties" xmlns:ns2="0e4aaa4c-83b6-4e62-a9d5-24e1a5e77b20" xmlns:ns3="25c4d395-af37-44f0-8170-55dc8bd23728" targetNamespace="http://schemas.microsoft.com/office/2006/metadata/properties" ma:root="true" ma:fieldsID="54f06e398381795e40e76f36eef25450" ns2:_="" ns3:_="">
    <xsd:import namespace="0e4aaa4c-83b6-4e62-a9d5-24e1a5e77b20"/>
    <xsd:import namespace="25c4d395-af37-44f0-8170-55dc8bd23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aaa4c-83b6-4e62-a9d5-24e1a5e77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575ba4a-4ea9-4bef-85da-759b3008c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d395-af37-44f0-8170-55dc8bd237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cfbe50e-3e2c-438f-8c1b-aefa45d7fbca}" ma:internalName="TaxCatchAll" ma:showField="CatchAllData" ma:web="25c4d395-af37-44f0-8170-55dc8bd23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9B46-CEE4-43D3-B14D-43E69ABAA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aaa4c-83b6-4e62-a9d5-24e1a5e77b20"/>
    <ds:schemaRef ds:uri="25c4d395-af37-44f0-8170-55dc8bd23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0C95A-F868-4A4A-A715-FDB247DDB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419D0-C2CE-43E7-B606-AB410CC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SHEET TEMPLATE for MAbs with pre-info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4T21 Anti-cTnI</vt:lpstr>
    </vt:vector>
  </TitlesOfParts>
  <Company>Hytest ltd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 Heimo</dc:creator>
  <cp:keywords/>
  <dc:description/>
  <cp:lastModifiedBy>Kristian Kari</cp:lastModifiedBy>
  <cp:revision>2</cp:revision>
  <cp:lastPrinted>2021-01-17T20:50:00Z</cp:lastPrinted>
  <dcterms:created xsi:type="dcterms:W3CDTF">2024-04-02T11:46:00Z</dcterms:created>
  <dcterms:modified xsi:type="dcterms:W3CDTF">2024-04-02T11:46:00Z</dcterms:modified>
</cp:coreProperties>
</file>